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9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jc w:val="center"/>
        <w:rPr>
          <w:rFonts w:ascii="Arial" w:cs="Arial" w:eastAsia="Arial" w:hAnsi="Arial"/>
          <w:color w:val="444746"/>
          <w:sz w:val="20"/>
          <w:szCs w:val="20"/>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FuelMate</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Fuel Trailers </w:t>
      </w:r>
      <w:r w:rsidDel="00000000" w:rsidR="00000000" w:rsidRPr="00000000">
        <w:rPr>
          <w:rtl w:val="0"/>
        </w:rPr>
      </w:r>
    </w:p>
    <w:p w:rsidR="00000000" w:rsidDel="00000000" w:rsidP="00000000" w:rsidRDefault="00000000" w:rsidRPr="00000000" w14:paraId="00000006">
      <w:pPr>
        <w:rPr>
          <w:rFonts w:ascii="Arial" w:cs="Arial" w:eastAsia="Arial" w:hAnsi="Arial"/>
          <w:color w:val="444746"/>
          <w:sz w:val="20"/>
          <w:szCs w:val="20"/>
        </w:rPr>
      </w:pP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hyperlink r:id="rId8">
        <w:r w:rsidDel="00000000" w:rsidR="00000000" w:rsidRPr="00000000">
          <w:rPr>
            <w:rFonts w:ascii="Arial" w:cs="Arial" w:eastAsia="Arial" w:hAnsi="Arial"/>
            <w:color w:val="1155cc"/>
            <w:sz w:val="20"/>
            <w:szCs w:val="20"/>
            <w:u w:val="single"/>
            <w:rtl w:val="0"/>
          </w:rPr>
          <w:t xml:space="preserve">Stellar</w:t>
        </w:r>
      </w:hyperlink>
      <w:hyperlink r:id="rId9">
        <w:r w:rsidDel="00000000" w:rsidR="00000000" w:rsidRPr="00000000">
          <w:rPr>
            <w:rFonts w:ascii="Arial" w:cs="Arial" w:eastAsia="Arial" w:hAnsi="Arial"/>
            <w:color w:val="1155cc"/>
            <w:sz w:val="20"/>
            <w:szCs w:val="20"/>
            <w:u w:val="single"/>
            <w:vertAlign w:val="superscript"/>
            <w:rtl w:val="0"/>
          </w:rPr>
          <w:t xml:space="preserve">® </w:t>
        </w:r>
      </w:hyperlink>
      <w:hyperlink r:id="rId10">
        <w:r w:rsidDel="00000000" w:rsidR="00000000" w:rsidRPr="00000000">
          <w:rPr>
            <w:rFonts w:ascii="Arial" w:cs="Arial" w:eastAsia="Arial" w:hAnsi="Arial"/>
            <w:color w:val="1155cc"/>
            <w:sz w:val="20"/>
            <w:szCs w:val="20"/>
            <w:u w:val="single"/>
            <w:rtl w:val="0"/>
          </w:rPr>
          <w:t xml:space="preserve">FuelMate</w:t>
        </w:r>
      </w:hyperlink>
      <w:hyperlink r:id="rId11">
        <w:r w:rsidDel="00000000" w:rsidR="00000000" w:rsidRPr="00000000">
          <w:rPr>
            <w:rFonts w:ascii="Arial" w:cs="Arial" w:eastAsia="Arial" w:hAnsi="Arial"/>
            <w:color w:val="1155cc"/>
            <w:sz w:val="20"/>
            <w:szCs w:val="20"/>
            <w:u w:val="single"/>
            <w:vertAlign w:val="superscript"/>
            <w:rtl w:val="0"/>
          </w:rPr>
          <w:t xml:space="preserve">® </w:t>
        </w:r>
      </w:hyperlink>
      <w:hyperlink r:id="rId12">
        <w:r w:rsidDel="00000000" w:rsidR="00000000" w:rsidRPr="00000000">
          <w:rPr>
            <w:rFonts w:ascii="Arial" w:cs="Arial" w:eastAsia="Arial" w:hAnsi="Arial"/>
            <w:color w:val="1155cc"/>
            <w:sz w:val="20"/>
            <w:szCs w:val="20"/>
            <w:u w:val="single"/>
            <w:rtl w:val="0"/>
          </w:rPr>
          <w:t xml:space="preserve"> Fuel Trailers</w:t>
        </w:r>
      </w:hyperlink>
      <w:r w:rsidDel="00000000" w:rsidR="00000000" w:rsidRPr="00000000">
        <w:rPr>
          <w:rFonts w:ascii="Arial" w:cs="Arial" w:eastAsia="Arial" w:hAnsi="Arial"/>
          <w:sz w:val="20"/>
          <w:szCs w:val="20"/>
          <w:rtl w:val="0"/>
        </w:rPr>
        <w:t xml:space="preserve"> allow for equipment to be refueled directly onsite, helping contractors and crews stay productive on the job. The versatility of the trailers enables trucks to address other tasks while equipment stays conveniently stationed. Fully DOT-compliant, these trailers feature industry standard wiring and an adjustable hitch, providing simple connections to a diverse range of vehicles.</w:t>
      </w:r>
    </w:p>
    <w:p w:rsidR="00000000" w:rsidDel="00000000" w:rsidP="00000000" w:rsidRDefault="00000000" w:rsidRPr="00000000" w14:paraId="000000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Whether navigating highways or conquering challenging off-road terrains, Stellar FuelMate Fuel Trailers excel in every environment. Their cutting-edge design boasts independently mounted fuel tanks held by spring-loaded bolts, effectively dampening vibrations and facilitating easy repairs. The robust construction — featuring tubed framing and specialty formed crossmembers — surpasses standard “C” channel frames in structural integrity and stability. Distributing weight evenly across both axles, the leaf spring suspension contributes to seamless maneuverability. </w:t>
      </w:r>
    </w:p>
    <w:p w:rsidR="00000000" w:rsidDel="00000000" w:rsidP="00000000" w:rsidRDefault="00000000" w:rsidRPr="00000000" w14:paraId="000000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 offers a variety of fuel trailers to meet diverse needs:</w:t>
      </w:r>
    </w:p>
    <w:p w:rsidR="00000000" w:rsidDel="00000000" w:rsidP="00000000" w:rsidRDefault="00000000" w:rsidRPr="00000000" w14:paraId="000000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numPr>
          <w:ilvl w:val="0"/>
          <w:numId w:val="1"/>
        </w:numPr>
        <w:ind w:left="720" w:hanging="360"/>
        <w:rPr>
          <w:rFonts w:ascii="Arial" w:cs="Arial" w:eastAsia="Arial" w:hAnsi="Arial"/>
          <w:sz w:val="20"/>
          <w:szCs w:val="20"/>
        </w:rPr>
      </w:pPr>
      <w:hyperlink r:id="rId13">
        <w:r w:rsidDel="00000000" w:rsidR="00000000" w:rsidRPr="00000000">
          <w:rPr>
            <w:rFonts w:ascii="Arial" w:cs="Arial" w:eastAsia="Arial" w:hAnsi="Arial"/>
            <w:color w:val="1155cc"/>
            <w:sz w:val="20"/>
            <w:szCs w:val="20"/>
            <w:u w:val="single"/>
            <w:rtl w:val="0"/>
          </w:rPr>
          <w:t xml:space="preserve">Economy Fuel Trailer</w:t>
        </w:r>
      </w:hyperlink>
      <w:r w:rsidDel="00000000" w:rsidR="00000000" w:rsidRPr="00000000">
        <w:rPr>
          <w:rFonts w:ascii="Arial" w:cs="Arial" w:eastAsia="Arial" w:hAnsi="Arial"/>
          <w:sz w:val="20"/>
          <w:szCs w:val="20"/>
          <w:rtl w:val="0"/>
        </w:rPr>
        <w:t xml:space="preserve">: Simple, reliable solution to keep equipment fueled and running efficiently. Available in 500-, 750- and 990-gallon capacities; one of the best values in the industry.</w:t>
      </w:r>
    </w:p>
    <w:p w:rsidR="00000000" w:rsidDel="00000000" w:rsidP="00000000" w:rsidRDefault="00000000" w:rsidRPr="00000000" w14:paraId="0000000E">
      <w:pPr>
        <w:numPr>
          <w:ilvl w:val="0"/>
          <w:numId w:val="1"/>
        </w:numPr>
        <w:ind w:left="720" w:hanging="360"/>
        <w:rPr>
          <w:rFonts w:ascii="Arial" w:cs="Arial" w:eastAsia="Arial" w:hAnsi="Arial"/>
          <w:sz w:val="20"/>
          <w:szCs w:val="20"/>
        </w:rPr>
      </w:pPr>
      <w:hyperlink r:id="rId14">
        <w:r w:rsidDel="00000000" w:rsidR="00000000" w:rsidRPr="00000000">
          <w:rPr>
            <w:rFonts w:ascii="Arial" w:cs="Arial" w:eastAsia="Arial" w:hAnsi="Arial"/>
            <w:color w:val="1155cc"/>
            <w:sz w:val="20"/>
            <w:szCs w:val="20"/>
            <w:u w:val="single"/>
            <w:rtl w:val="0"/>
          </w:rPr>
          <w:t xml:space="preserve">Deluxe Fuel Trailer</w:t>
        </w:r>
      </w:hyperlink>
      <w:r w:rsidDel="00000000" w:rsidR="00000000" w:rsidRPr="00000000">
        <w:rPr>
          <w:rFonts w:ascii="Arial" w:cs="Arial" w:eastAsia="Arial" w:hAnsi="Arial"/>
          <w:sz w:val="20"/>
          <w:szCs w:val="20"/>
          <w:rtl w:val="0"/>
        </w:rPr>
        <w:t xml:space="preserve">: Available in 500-, 750- and 990-gallon capacities, these models include a front cabinet enclosure for protection from the elements.. </w:t>
      </w:r>
    </w:p>
    <w:p w:rsidR="00000000" w:rsidDel="00000000" w:rsidP="00000000" w:rsidRDefault="00000000" w:rsidRPr="00000000" w14:paraId="0000000F">
      <w:pPr>
        <w:numPr>
          <w:ilvl w:val="0"/>
          <w:numId w:val="1"/>
        </w:numPr>
        <w:ind w:left="720" w:hanging="360"/>
        <w:rPr>
          <w:rFonts w:ascii="Arial" w:cs="Arial" w:eastAsia="Arial" w:hAnsi="Arial"/>
          <w:sz w:val="20"/>
          <w:szCs w:val="20"/>
        </w:rPr>
      </w:pPr>
      <w:hyperlink r:id="rId15">
        <w:r w:rsidDel="00000000" w:rsidR="00000000" w:rsidRPr="00000000">
          <w:rPr>
            <w:rFonts w:ascii="Arial" w:cs="Arial" w:eastAsia="Arial" w:hAnsi="Arial"/>
            <w:color w:val="1155cc"/>
            <w:sz w:val="20"/>
            <w:szCs w:val="20"/>
            <w:u w:val="single"/>
            <w:rtl w:val="0"/>
          </w:rPr>
          <w:t xml:space="preserve">Multi-Tank Fuel Trailer</w:t>
        </w:r>
      </w:hyperlink>
      <w:r w:rsidDel="00000000" w:rsidR="00000000" w:rsidRPr="00000000">
        <w:rPr>
          <w:rFonts w:ascii="Arial" w:cs="Arial" w:eastAsia="Arial" w:hAnsi="Arial"/>
          <w:sz w:val="20"/>
          <w:szCs w:val="20"/>
          <w:rtl w:val="0"/>
        </w:rPr>
        <w:t xml:space="preserve">: Designed for hassle-free transport, these trailers feature individual tanks and shut-off valves, allowing them to be towed without the need for a specialized driver. The 660MT holds six 110-gallon tanks, while the 880MT features eight.  </w:t>
      </w:r>
    </w:p>
    <w:p w:rsidR="00000000" w:rsidDel="00000000" w:rsidP="00000000" w:rsidRDefault="00000000" w:rsidRPr="00000000" w14:paraId="00000010">
      <w:pPr>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rPr>
          <w:rFonts w:ascii="Arial" w:cs="Arial" w:eastAsia="Arial" w:hAnsi="Arial"/>
          <w:sz w:val="20"/>
          <w:szCs w:val="20"/>
        </w:rPr>
      </w:pPr>
      <w:r w:rsidDel="00000000" w:rsidR="00000000" w:rsidRPr="00000000">
        <w:rPr>
          <w:rFonts w:ascii="Arial" w:cs="Arial" w:eastAsia="Arial" w:hAnsi="Arial"/>
          <w:sz w:val="20"/>
          <w:szCs w:val="20"/>
          <w:rtl w:val="0"/>
        </w:rPr>
        <w:t xml:space="preserve">For more information on Stellar Fuel Trailers, visit </w:t>
      </w:r>
      <w:hyperlink r:id="rId16">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2">
      <w:pPr>
        <w:ind w:left="0" w:firstLine="0"/>
        <w:rPr>
          <w:rFonts w:ascii="Arial" w:cs="Arial" w:eastAsia="Arial" w:hAnsi="Arial"/>
          <w:color w:val="444746"/>
          <w:sz w:val="20"/>
          <w:szCs w:val="20"/>
        </w:rPr>
      </w:pPr>
      <w:r w:rsidDel="00000000" w:rsidR="00000000" w:rsidRPr="00000000">
        <w:rPr>
          <w:rtl w:val="0"/>
        </w:rPr>
      </w:r>
    </w:p>
    <w:p w:rsidR="00000000" w:rsidDel="00000000" w:rsidP="00000000" w:rsidRDefault="00000000" w:rsidRPr="00000000" w14:paraId="0000001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7">
      <w:pPr>
        <w:rPr>
          <w:rFonts w:ascii="Arial" w:cs="Arial" w:eastAsia="Arial" w:hAnsi="Arial"/>
          <w:sz w:val="20"/>
          <w:szCs w:val="20"/>
        </w:rPr>
      </w:pPr>
      <w:r w:rsidDel="00000000" w:rsidR="00000000" w:rsidRPr="00000000">
        <w:rPr>
          <w:rtl w:val="0"/>
        </w:rPr>
      </w:r>
    </w:p>
    <w:sectPr>
      <w:headerReference r:id="rId17" w:type="default"/>
      <w:headerReference r:id="rId18" w:type="first"/>
      <w:headerReference r:id="rId19" w:type="even"/>
      <w:footerReference r:id="rId20" w:type="default"/>
      <w:footerReference r:id="rId21" w:type="first"/>
      <w:footerReference r:id="rId22"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6" name="image2.png"/>
          <a:graphic>
            <a:graphicData uri="http://schemas.openxmlformats.org/drawingml/2006/picture">
              <pic:pic>
                <pic:nvPicPr>
                  <pic:cNvPr id="0" name="image2.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D">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stellarindustries.com/product-category/fuel-lube-trailers/" TargetMode="External"/><Relationship Id="rId22" Type="http://schemas.openxmlformats.org/officeDocument/2006/relationships/footer" Target="footer3.xml"/><Relationship Id="rId10" Type="http://schemas.openxmlformats.org/officeDocument/2006/relationships/hyperlink" Target="https://www.stellarindustries.com/product-category/fuel-lube-trailers/" TargetMode="External"/><Relationship Id="rId21" Type="http://schemas.openxmlformats.org/officeDocument/2006/relationships/footer" Target="footer2.xml"/><Relationship Id="rId13" Type="http://schemas.openxmlformats.org/officeDocument/2006/relationships/hyperlink" Target="https://www.stellarindustries.com/product-category/fuel-lube-trailers/fuelmate-economy-trailers/" TargetMode="External"/><Relationship Id="rId12" Type="http://schemas.openxmlformats.org/officeDocument/2006/relationships/hyperlink" Target="https://www.stellarindustries.com/product-category/fuel-lube-trail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fuel-lube-trailers/" TargetMode="External"/><Relationship Id="rId15" Type="http://schemas.openxmlformats.org/officeDocument/2006/relationships/hyperlink" Target="https://www.stellarindustries.com/product-category/fuel-lube-trailers/fuelmate-multi-tank-trailer/" TargetMode="External"/><Relationship Id="rId14" Type="http://schemas.openxmlformats.org/officeDocument/2006/relationships/hyperlink" Target="https://www.stellarindustries.com/product-category/fuel-lube-trailers/fuelmate-deluxe-trailers/" TargetMode="External"/><Relationship Id="rId17" Type="http://schemas.openxmlformats.org/officeDocument/2006/relationships/header" Target="header1.xml"/><Relationship Id="rId16" Type="http://schemas.openxmlformats.org/officeDocument/2006/relationships/hyperlink" Target="https://www.stellarindustries.com/product-category/fuel-lube-trailers/" TargetMode="External"/><Relationship Id="rId5" Type="http://schemas.openxmlformats.org/officeDocument/2006/relationships/styles" Target="styles.xml"/><Relationship Id="rId19" Type="http://schemas.openxmlformats.org/officeDocument/2006/relationships/header" Target="header3.xml"/><Relationship Id="rId6" Type="http://schemas.openxmlformats.org/officeDocument/2006/relationships/customXml" Target="../customXML/item1.xml"/><Relationship Id="rId18" Type="http://schemas.openxmlformats.org/officeDocument/2006/relationships/header" Target="header2.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fuel-lube-trailer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gCMBywElt1o6FCGlMZd9D/b0pA==">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